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23" w:rsidRDefault="00D529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4859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4A" w:rsidRPr="005527EE" w:rsidRDefault="00D52952"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84A" w:rsidRPr="005527EE" w:rsidRDefault="00D52952">
      <w:pPr>
        <w:pStyle w:val="Heading2"/>
      </w:pPr>
      <w:r w:rsidRPr="005527EE">
        <w:t>Lakeshore Technical College</w:t>
      </w:r>
    </w:p>
    <w:p w:rsidR="00D9484A" w:rsidRPr="005527EE" w:rsidRDefault="00D52952">
      <w:pPr>
        <w:pStyle w:val="Title"/>
      </w:pPr>
      <w:r w:rsidRPr="005527EE">
        <w:t>31-420-361  Complex Print Drawings - CBE</w:t>
      </w:r>
    </w:p>
    <w:p w:rsidR="00D9484A" w:rsidRPr="005527EE" w:rsidRDefault="00D52952">
      <w:pPr>
        <w:pStyle w:val="Heading1"/>
      </w:pPr>
      <w:r w:rsidRPr="005527EE">
        <w:t>Course Outcome Summary</w:t>
      </w:r>
    </w:p>
    <w:p w:rsidR="00D9484A" w:rsidRPr="005527EE" w:rsidRDefault="00D52952">
      <w:pPr>
        <w:pStyle w:val="Heading3"/>
      </w:pPr>
      <w:r w:rsidRPr="005527EE">
        <w:t>Course Information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9"/>
        <w:gridCol w:w="1718"/>
        <w:gridCol w:w="8489"/>
      </w:tblGrid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4"/>
            </w:pPr>
            <w:r w:rsidRPr="005527EE">
              <w:t>Alternate Title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Interpret complex part drawings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4"/>
            </w:pPr>
            <w:r w:rsidRPr="005527EE">
              <w:t>Description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...prepares the learner to interpret complex part drawings. 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4"/>
            </w:pPr>
            <w:r w:rsidRPr="005527EE">
              <w:t>Total Credits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1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4"/>
            </w:pPr>
            <w:r w:rsidRPr="005527EE">
              <w:t>Total Hours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32</w:t>
            </w:r>
          </w:p>
        </w:tc>
      </w:tr>
    </w:tbl>
    <w:p w:rsidR="00D9484A" w:rsidRPr="005527EE" w:rsidRDefault="00D52952">
      <w:pPr>
        <w:pStyle w:val="Heading7"/>
      </w:pPr>
      <w:r w:rsidRPr="005527EE">
        <w:t>Types of Instruction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62"/>
        <w:gridCol w:w="1854"/>
      </w:tblGrid>
      <w:tr w:rsidR="00B37223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4"/>
            </w:pPr>
            <w:r w:rsidRPr="005527EE">
              <w:t>Instruction Type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4"/>
            </w:pPr>
            <w:r w:rsidRPr="005527EE">
              <w:t>Credits/Hours</w:t>
            </w:r>
          </w:p>
        </w:tc>
      </w:tr>
      <w:tr w:rsidR="00B37223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Lab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1/32</w:t>
            </w:r>
          </w:p>
        </w:tc>
      </w:tr>
    </w:tbl>
    <w:p w:rsidR="00D9484A" w:rsidRPr="005527EE" w:rsidRDefault="00D52952">
      <w:pPr>
        <w:pStyle w:val="Heading7"/>
      </w:pPr>
      <w:r w:rsidRPr="005527EE">
        <w:t>Pre/Corequisites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40"/>
        <w:gridCol w:w="8976"/>
      </w:tblGrid>
      <w:tr w:rsidR="00B37223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Corequisite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31-420-386 GD&amp;T Intro</w:t>
            </w:r>
          </w:p>
        </w:tc>
      </w:tr>
    </w:tbl>
    <w:p w:rsidR="00D9484A" w:rsidRPr="005527EE" w:rsidRDefault="00D52952">
      <w:pPr>
        <w:pStyle w:val="Heading7"/>
      </w:pPr>
      <w:r w:rsidRPr="005527EE">
        <w:t>Textbooks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6"/>
      </w:tblGrid>
      <w:tr w:rsidR="00B3722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 xml:space="preserve">Blueprint Reading for Machine Trades, </w:t>
            </w:r>
            <w:r w:rsidRPr="005527EE">
              <w:rPr>
                <w:b/>
                <w:bCs/>
              </w:rPr>
              <w:t>Author: </w:t>
            </w:r>
            <w:r w:rsidRPr="005527EE">
              <w:t>Schultz/Smith, 7th edition  </w:t>
            </w:r>
            <w:r w:rsidRPr="005527EE">
              <w:rPr>
                <w:b/>
                <w:bCs/>
              </w:rPr>
              <w:t>ISBN</w:t>
            </w:r>
            <w:r w:rsidRPr="005527EE">
              <w:t>: 0132172208 </w:t>
            </w:r>
            <w:r w:rsidRPr="005527EE">
              <w:rPr>
                <w:b/>
                <w:bCs/>
              </w:rPr>
              <w:t>Source</w:t>
            </w:r>
            <w:r w:rsidRPr="005527EE">
              <w:t xml:space="preserve">: Lakeshore </w:t>
            </w:r>
            <w:r w:rsidRPr="005527EE">
              <w:t>Technical College Bookstore. (required) </w:t>
            </w:r>
          </w:p>
        </w:tc>
      </w:tr>
    </w:tbl>
    <w:p w:rsidR="00D9484A" w:rsidRPr="005527EE" w:rsidRDefault="00D52952">
      <w:pPr>
        <w:pStyle w:val="Heading7"/>
      </w:pPr>
      <w:r w:rsidRPr="005527EE">
        <w:t>Learner Supplies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6"/>
      </w:tblGrid>
      <w:tr w:rsidR="00B3722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LTC Math &amp; Print Course Guidelines  </w:t>
            </w:r>
            <w:r w:rsidRPr="005527EE">
              <w:rPr>
                <w:b/>
                <w:bCs/>
              </w:rPr>
              <w:t>Source:</w:t>
            </w:r>
            <w:r w:rsidRPr="005527EE">
              <w:t> Blackboard Course. (required)</w:t>
            </w:r>
          </w:p>
        </w:tc>
      </w:tr>
      <w:tr w:rsidR="00B3722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r w:rsidRPr="005527EE">
              <w:t>Scientific Calculator fx-115MS Plus -SR. </w:t>
            </w:r>
            <w:r w:rsidRPr="005527EE">
              <w:rPr>
                <w:b/>
                <w:bCs/>
              </w:rPr>
              <w:t xml:space="preserve">Manufacturer: </w:t>
            </w:r>
            <w:r w:rsidRPr="005527EE">
              <w:t>Casio. </w:t>
            </w:r>
            <w:r w:rsidRPr="005527EE">
              <w:rPr>
                <w:b/>
                <w:bCs/>
              </w:rPr>
              <w:t xml:space="preserve">Source: </w:t>
            </w:r>
            <w:r w:rsidRPr="005527EE">
              <w:t>LTC Bookstore (optional) </w:t>
            </w:r>
          </w:p>
        </w:tc>
      </w:tr>
    </w:tbl>
    <w:p w:rsidR="00D9484A" w:rsidRPr="005527EE" w:rsidRDefault="00D52952">
      <w:pPr>
        <w:pStyle w:val="Heading3"/>
      </w:pPr>
      <w:r w:rsidRPr="005527EE">
        <w:t>Core Abilities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 xml:space="preserve">Apply </w:t>
            </w:r>
            <w:r w:rsidRPr="005527EE">
              <w:t>learning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transfers academic knowledge and principles to life and work situations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incorporates prior learning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knows when to ask for help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demonstrates appropriate safety precautions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identifies the need for lifelong learning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develops the ability to research beyond the required work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demonstrates a curiosity for learning about cultures, norms, and practices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Communicate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comprehends written materials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writes clearly, concisely, and accurately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adjusts communication style in order to meet the needs of others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demonstrates active listening skills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Learner uses </w:t>
            </w:r>
            <w:r w:rsidRPr="005527EE">
              <w:t>culturally appropriate verbal and non-verbal communication methods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Use mathematics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solves real world problems using mathematics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measures accurately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analyzes graphical information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demonstrates an understanding of world measurements and foreign currency exchange</w:t>
            </w:r>
          </w:p>
        </w:tc>
      </w:tr>
    </w:tbl>
    <w:p w:rsidR="00D9484A" w:rsidRPr="005527EE" w:rsidRDefault="00D52952">
      <w:pPr>
        <w:pStyle w:val="Heading3"/>
      </w:pPr>
      <w:r w:rsidRPr="005527EE">
        <w:t>Program Outcomes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Interpret industrial/engineering drawings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Summative Assessment Strategies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 a performance demonstration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Interpret orthographic projections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Interpret lines, symbols, conventions and notations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Distinguish between structural shapes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Interpret a Bill of Materials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Determine location of part features according to established </w:t>
            </w:r>
            <w:r w:rsidRPr="005527EE">
              <w:t>specifications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Calculate tolerances according to established specifications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Drawings follow view projection standards Interpret Geometric Dimensioning and Tolerancing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Apply precision measuring methods to part inspection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 xml:space="preserve">Summative </w:t>
            </w:r>
            <w:r w:rsidRPr="005527EE">
              <w:t>Assessment Strategies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 a performance demonstration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Select correct measuring tool for job requirements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Demonstrate care of precision measuring equipment according to established procedures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Convert English/metric </w:t>
            </w:r>
            <w:r w:rsidRPr="005527EE">
              <w:t>measurements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Use standard industry measurement terminology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Perform precision measurement according to established procedures</w:t>
            </w:r>
          </w:p>
        </w:tc>
      </w:tr>
    </w:tbl>
    <w:p w:rsidR="00D9484A" w:rsidRPr="005527EE" w:rsidRDefault="00D52952">
      <w:pPr>
        <w:pStyle w:val="Heading3"/>
      </w:pPr>
      <w:r w:rsidRPr="005527EE">
        <w:t>Course Competencies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 xml:space="preserve">Interpret complex part drawings answering questions specifically related to: GD &amp; T, with </w:t>
            </w:r>
            <w:r w:rsidRPr="005527EE">
              <w:t>respect to  location, positional, runout and profile tolerances.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Linked Core Abilities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Apply learning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Communicate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Use mathematics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Linked Program Outcomes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Apply precision </w:t>
            </w:r>
            <w:r w:rsidRPr="005527EE">
              <w:t>measuring methods to part inspection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Assessment Strategies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Unit Exercise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Written Test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submits the assignment.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learner can answer questions related to GD&amp;T in </w:t>
            </w:r>
            <w:r w:rsidRPr="005527EE">
              <w:t>complex part drawings.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completes the unit test.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Learning Objectives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Recognize various dimensioning systems including; datum and point-to-point. 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Explain location, positional, runout and profile tolerances.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Recognize </w:t>
            </w:r>
            <w:r w:rsidRPr="005527EE">
              <w:t>part drawings that use geometric dimensioning and tolerancing systems.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1.d.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Explain geometric dimensioning and tolerancing symbols.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Interpret complex part drawings answering questions specifically related to: splines, spur and worm gears.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 xml:space="preserve">Linked </w:t>
            </w:r>
            <w:r w:rsidRPr="005527EE">
              <w:t>Core Abilities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Apply learning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Communicate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Use mathematics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Linked Program Outcomes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Assessment Strategies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Unit Exercise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Written Test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5"/>
            </w:pPr>
            <w:r w:rsidRPr="005527EE">
              <w:t xml:space="preserve">Your performance </w:t>
            </w:r>
            <w:r w:rsidRPr="005527EE">
              <w:t>will be successful when: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submits the assignment.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can answer questions related to worm gearing in complex part drawings.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completes the unit test.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Learning Objectives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Explain the methods by which certain </w:t>
            </w:r>
            <w:r w:rsidRPr="005527EE">
              <w:t>features of worms and worm gears are represented.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Explain the parts and terminology related to spline, spur and worm gears.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Use mathematical rules for computing the data required in the construction of the worm and worm gear.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Interpret co</w:t>
            </w:r>
            <w:r w:rsidRPr="005527EE">
              <w:t>mplex part drawings answering questions specifically related to: pin fasteners and springs.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Linked Core Abilities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Apply learning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Communicate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Use mathematics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Linked Program Outcomes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Interpret industrial/engineering </w:t>
            </w:r>
            <w:r w:rsidRPr="005527EE">
              <w:t>drawings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Assessment Strategies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Unit Exercise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Written Test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submits the assignment.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can answer questions related to springs and pin fasteners in complex part</w:t>
            </w:r>
            <w:r w:rsidRPr="005527EE">
              <w:t xml:space="preserve"> drawings.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completes the unit test.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Learning Objectives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Recognize various types of pin fasteners including; taper, dowel, straight grooved, and cotter pin.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Interpret charts to determine size and type, and corresponding hole diameter. 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3.c.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Recognize various spring types and applications.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6"/>
            </w:pPr>
            <w:r w:rsidRPr="005527EE">
              <w:t>Interpret complex part drawings answering questions specifically related to: welding symbols.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Linked Core Abilities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Apply learning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Communicate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Use mathematics effectively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Linked Program Outcomes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Assessment Strategies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Unit Exercise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Written Test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Criteria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5"/>
            </w:pPr>
            <w:r w:rsidRPr="005527EE">
              <w:t xml:space="preserve">Your performance will be </w:t>
            </w:r>
            <w:r w:rsidRPr="005527EE">
              <w:t>successful when: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submits the assignment.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can answer questions related to welding symbols in complex part drawings.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learner completes the unit test.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Heading9"/>
            </w:pPr>
            <w:r w:rsidRPr="005527EE">
              <w:t>Learning Objectives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 xml:space="preserve">Identify common welding joints located on </w:t>
            </w:r>
            <w:r w:rsidRPr="005527EE">
              <w:t>welding drawings.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Identify common types of welds used in the fabrication of parts.</w:t>
            </w:r>
          </w:p>
        </w:tc>
      </w:tr>
      <w:tr w:rsidR="00B37223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4.c.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52952">
            <w:pPr>
              <w:pStyle w:val="ListParagraph"/>
            </w:pPr>
            <w:r w:rsidRPr="005527EE">
              <w:t>Explain the Weld and Welding symbols as identified by the American Welding Society.</w:t>
            </w:r>
          </w:p>
        </w:tc>
      </w:tr>
    </w:tbl>
    <w:p w:rsidR="00D9484A" w:rsidRPr="005527EE" w:rsidRDefault="00D9484A"/>
    <w:sectPr w:rsidR="00D9484A" w:rsidRPr="005527EE" w:rsidSect="00AD0BF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52" w:rsidRDefault="00D52952">
      <w:pPr>
        <w:spacing w:after="0"/>
      </w:pPr>
      <w:r>
        <w:separator/>
      </w:r>
    </w:p>
  </w:endnote>
  <w:endnote w:type="continuationSeparator" w:id="0">
    <w:p w:rsidR="00D52952" w:rsidRDefault="00D52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23" w:rsidRDefault="00D52952">
    <w:pPr>
      <w:pStyle w:val="Header"/>
    </w:pPr>
    <w:r>
      <w:t xml:space="preserve">Course Outcome Summary - Page </w:t>
    </w:r>
    <w:r>
      <w:fldChar w:fldCharType="begin"/>
    </w:r>
    <w:r>
      <w:instrText>PAGE</w:instrText>
    </w:r>
    <w:r w:rsidR="003C2B25">
      <w:fldChar w:fldCharType="separate"/>
    </w:r>
    <w:r w:rsidR="003C2B2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3C2B25">
      <w:fldChar w:fldCharType="separate"/>
    </w:r>
    <w:r w:rsidR="003C2B25">
      <w:rPr>
        <w:noProof/>
      </w:rPr>
      <w:t>1</w:t>
    </w:r>
    <w:r>
      <w:fldChar w:fldCharType="end"/>
    </w:r>
  </w:p>
  <w:p w:rsidR="00B37223" w:rsidRDefault="00D52952">
    <w:pPr>
      <w:pStyle w:val="Header"/>
    </w:pPr>
    <w:r>
      <w:t>Sunday, March 22, 2020 10:25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52" w:rsidRDefault="00D52952">
      <w:pPr>
        <w:spacing w:after="0"/>
      </w:pPr>
      <w:r>
        <w:separator/>
      </w:r>
    </w:p>
  </w:footnote>
  <w:footnote w:type="continuationSeparator" w:id="0">
    <w:p w:rsidR="00D52952" w:rsidRDefault="00D52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B6B22"/>
    <w:multiLevelType w:val="hybridMultilevel"/>
    <w:tmpl w:val="AE1E5A1C"/>
    <w:lvl w:ilvl="0" w:tplc="AB847E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C178958A" w:tentative="1">
      <w:start w:val="1"/>
      <w:numFmt w:val="lowerLetter"/>
      <w:lvlText w:val="%2."/>
      <w:lvlJc w:val="left"/>
      <w:pPr>
        <w:ind w:left="1440" w:hanging="360"/>
      </w:pPr>
    </w:lvl>
    <w:lvl w:ilvl="2" w:tplc="66C05DC0" w:tentative="1">
      <w:start w:val="1"/>
      <w:numFmt w:val="lowerRoman"/>
      <w:lvlText w:val="%3."/>
      <w:lvlJc w:val="right"/>
      <w:pPr>
        <w:ind w:left="2160" w:hanging="180"/>
      </w:pPr>
    </w:lvl>
    <w:lvl w:ilvl="3" w:tplc="E970F656" w:tentative="1">
      <w:start w:val="1"/>
      <w:numFmt w:val="decimal"/>
      <w:lvlText w:val="%4."/>
      <w:lvlJc w:val="left"/>
      <w:pPr>
        <w:ind w:left="2880" w:hanging="360"/>
      </w:pPr>
    </w:lvl>
    <w:lvl w:ilvl="4" w:tplc="DAAC7C3C" w:tentative="1">
      <w:start w:val="1"/>
      <w:numFmt w:val="lowerLetter"/>
      <w:lvlText w:val="%5."/>
      <w:lvlJc w:val="left"/>
      <w:pPr>
        <w:ind w:left="3600" w:hanging="360"/>
      </w:pPr>
    </w:lvl>
    <w:lvl w:ilvl="5" w:tplc="6B028656" w:tentative="1">
      <w:start w:val="1"/>
      <w:numFmt w:val="lowerRoman"/>
      <w:lvlText w:val="%6."/>
      <w:lvlJc w:val="right"/>
      <w:pPr>
        <w:ind w:left="4320" w:hanging="180"/>
      </w:pPr>
    </w:lvl>
    <w:lvl w:ilvl="6" w:tplc="00D6641A" w:tentative="1">
      <w:start w:val="1"/>
      <w:numFmt w:val="decimal"/>
      <w:lvlText w:val="%7."/>
      <w:lvlJc w:val="left"/>
      <w:pPr>
        <w:ind w:left="5040" w:hanging="360"/>
      </w:pPr>
    </w:lvl>
    <w:lvl w:ilvl="7" w:tplc="C60C4624" w:tentative="1">
      <w:start w:val="1"/>
      <w:numFmt w:val="lowerLetter"/>
      <w:lvlText w:val="%8."/>
      <w:lvlJc w:val="left"/>
      <w:pPr>
        <w:ind w:left="5760" w:hanging="360"/>
      </w:pPr>
    </w:lvl>
    <w:lvl w:ilvl="8" w:tplc="56AC9F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88"/>
    <w:rsid w:val="0008289D"/>
    <w:rsid w:val="000C65C9"/>
    <w:rsid w:val="000D3FDD"/>
    <w:rsid w:val="001252BF"/>
    <w:rsid w:val="00164A74"/>
    <w:rsid w:val="00195D6B"/>
    <w:rsid w:val="001B12AE"/>
    <w:rsid w:val="001C28DD"/>
    <w:rsid w:val="001E5837"/>
    <w:rsid w:val="001E631E"/>
    <w:rsid w:val="002018F9"/>
    <w:rsid w:val="00222F00"/>
    <w:rsid w:val="0023046B"/>
    <w:rsid w:val="00234F0B"/>
    <w:rsid w:val="002B3844"/>
    <w:rsid w:val="002F5188"/>
    <w:rsid w:val="003C2B25"/>
    <w:rsid w:val="003E5987"/>
    <w:rsid w:val="00442400"/>
    <w:rsid w:val="00491D48"/>
    <w:rsid w:val="004C4FB5"/>
    <w:rsid w:val="00521802"/>
    <w:rsid w:val="00545512"/>
    <w:rsid w:val="00550DAA"/>
    <w:rsid w:val="005527EE"/>
    <w:rsid w:val="005641EF"/>
    <w:rsid w:val="00567273"/>
    <w:rsid w:val="005733C3"/>
    <w:rsid w:val="00615E6F"/>
    <w:rsid w:val="00627929"/>
    <w:rsid w:val="006B3062"/>
    <w:rsid w:val="0073260A"/>
    <w:rsid w:val="00746C3E"/>
    <w:rsid w:val="00760DEB"/>
    <w:rsid w:val="007669F8"/>
    <w:rsid w:val="007D334A"/>
    <w:rsid w:val="008408C9"/>
    <w:rsid w:val="008C430C"/>
    <w:rsid w:val="008C539A"/>
    <w:rsid w:val="008F491C"/>
    <w:rsid w:val="00907545"/>
    <w:rsid w:val="009167C8"/>
    <w:rsid w:val="00936DE6"/>
    <w:rsid w:val="00975CFA"/>
    <w:rsid w:val="00992240"/>
    <w:rsid w:val="009D55D6"/>
    <w:rsid w:val="009F3D6C"/>
    <w:rsid w:val="00A03A36"/>
    <w:rsid w:val="00A05804"/>
    <w:rsid w:val="00A12BF2"/>
    <w:rsid w:val="00A368A4"/>
    <w:rsid w:val="00AD0BF6"/>
    <w:rsid w:val="00AE0ECA"/>
    <w:rsid w:val="00B37223"/>
    <w:rsid w:val="00B61A54"/>
    <w:rsid w:val="00B828DD"/>
    <w:rsid w:val="00CC6815"/>
    <w:rsid w:val="00D35B0F"/>
    <w:rsid w:val="00D50410"/>
    <w:rsid w:val="00D52952"/>
    <w:rsid w:val="00D66AF8"/>
    <w:rsid w:val="00D83546"/>
    <w:rsid w:val="00D9484A"/>
    <w:rsid w:val="00DA3099"/>
    <w:rsid w:val="00E81CF2"/>
    <w:rsid w:val="00E86455"/>
    <w:rsid w:val="00E91310"/>
    <w:rsid w:val="00EA43D2"/>
    <w:rsid w:val="00F2472D"/>
    <w:rsid w:val="00F5381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91F75-E184-4BF8-8894-5AEF4892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3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5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uiPriority="1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Kroeplien, Rachel M</cp:lastModifiedBy>
  <cp:revision>2</cp:revision>
  <dcterms:created xsi:type="dcterms:W3CDTF">2020-03-22T15:26:00Z</dcterms:created>
  <dcterms:modified xsi:type="dcterms:W3CDTF">2020-03-22T15:26:00Z</dcterms:modified>
</cp:coreProperties>
</file>